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3B" w:rsidRPr="00A267D5" w:rsidRDefault="00A267D5" w:rsidP="00A3792F">
      <w:pPr>
        <w:pStyle w:val="Standard"/>
        <w:spacing w:line="276" w:lineRule="auto"/>
        <w:ind w:left="426" w:hanging="426"/>
        <w:jc w:val="center"/>
        <w:rPr>
          <w:rFonts w:cs="Times New Roman"/>
          <w:szCs w:val="22"/>
        </w:rPr>
      </w:pPr>
      <w:r w:rsidRPr="00A267D5">
        <w:rPr>
          <w:rFonts w:eastAsia="Times New Roman" w:cs="Times New Roman"/>
          <w:b/>
          <w:szCs w:val="22"/>
          <w:lang w:val="es-ES" w:bidi="ar-SA"/>
        </w:rPr>
        <w:t>Carta de originalidad</w:t>
      </w:r>
    </w:p>
    <w:p w:rsidR="00647D3B" w:rsidRPr="00650FF6" w:rsidRDefault="00647D3B" w:rsidP="00A3792F">
      <w:pPr>
        <w:pStyle w:val="Standard"/>
        <w:widowControl/>
        <w:suppressAutoHyphens w:val="0"/>
        <w:spacing w:line="276" w:lineRule="auto"/>
        <w:jc w:val="center"/>
        <w:rPr>
          <w:rFonts w:eastAsia="Cambria" w:cs="Times New Roman"/>
          <w:sz w:val="22"/>
          <w:szCs w:val="22"/>
          <w:lang w:val="es-ES"/>
        </w:rPr>
      </w:pPr>
    </w:p>
    <w:p w:rsidR="00647D3B" w:rsidRPr="00650FF6" w:rsidRDefault="000048F3" w:rsidP="00A3792F">
      <w:pPr>
        <w:pStyle w:val="Standard"/>
        <w:widowControl/>
        <w:spacing w:line="276" w:lineRule="auto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>Consejo Editorial</w:t>
      </w:r>
    </w:p>
    <w:p w:rsidR="00647D3B" w:rsidRPr="00650FF6" w:rsidRDefault="004064F9" w:rsidP="00A3792F">
      <w:pPr>
        <w:pStyle w:val="Standard"/>
        <w:widowControl/>
        <w:spacing w:line="276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es-ES"/>
        </w:rPr>
        <w:t>Revista UDA AKADEM</w:t>
      </w:r>
      <w:r w:rsidR="00A267D5">
        <w:rPr>
          <w:rFonts w:eastAsia="Times New Roman" w:cs="Times New Roman"/>
          <w:sz w:val="22"/>
          <w:szCs w:val="22"/>
          <w:lang w:val="es-ES"/>
        </w:rPr>
        <w:t xml:space="preserve">, </w:t>
      </w:r>
      <w:r>
        <w:rPr>
          <w:rFonts w:eastAsia="Times New Roman" w:cs="Times New Roman"/>
          <w:sz w:val="22"/>
          <w:szCs w:val="22"/>
          <w:lang w:val="es-ES"/>
        </w:rPr>
        <w:t>Universidad del Azuay.</w:t>
      </w:r>
    </w:p>
    <w:p w:rsidR="00647D3B" w:rsidRPr="00650FF6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p w:rsidR="00647D3B" w:rsidRPr="00650FF6" w:rsidRDefault="000048F3" w:rsidP="00A3792F">
      <w:pPr>
        <w:pStyle w:val="Standard"/>
        <w:widowControl/>
        <w:spacing w:line="276" w:lineRule="auto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>La(s) persona(s) abajo firmantes,</w:t>
      </w:r>
    </w:p>
    <w:p w:rsidR="00647D3B" w:rsidRPr="00650FF6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tbl>
      <w:tblPr>
        <w:tblW w:w="94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0"/>
      </w:tblGrid>
      <w:tr w:rsidR="00647D3B" w:rsidRPr="00650FF6" w:rsidTr="00650FF6">
        <w:trPr>
          <w:jc w:val="center"/>
        </w:trPr>
        <w:tc>
          <w:tcPr>
            <w:tcW w:w="9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D3B" w:rsidRPr="00650FF6" w:rsidRDefault="00A267D5" w:rsidP="00A3792F">
            <w:pPr>
              <w:pStyle w:val="Standard"/>
              <w:widowControl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  <w:lang w:val="pt-BR"/>
              </w:rPr>
              <w:t xml:space="preserve">Indicar </w:t>
            </w:r>
            <w:proofErr w:type="spellStart"/>
            <w:r>
              <w:rPr>
                <w:rFonts w:eastAsia="Times New Roman" w:cs="Times New Roman"/>
                <w:i/>
                <w:sz w:val="22"/>
                <w:szCs w:val="22"/>
                <w:lang w:val="pt-BR"/>
              </w:rPr>
              <w:t>nombre</w:t>
            </w:r>
            <w:proofErr w:type="spellEnd"/>
            <w:r>
              <w:rPr>
                <w:rFonts w:eastAsia="Times New Roman" w:cs="Times New Roman"/>
                <w:i/>
                <w:sz w:val="22"/>
                <w:szCs w:val="22"/>
                <w:lang w:val="pt-BR"/>
              </w:rPr>
              <w:t xml:space="preserve"> </w:t>
            </w:r>
            <w:r w:rsidR="000048F3" w:rsidRPr="00650FF6">
              <w:rPr>
                <w:rFonts w:eastAsia="Times New Roman" w:cs="Times New Roman"/>
                <w:i/>
                <w:sz w:val="22"/>
                <w:szCs w:val="22"/>
                <w:lang w:val="pt-BR"/>
              </w:rPr>
              <w:t xml:space="preserve">(s) </w:t>
            </w:r>
            <w:r w:rsidRPr="00650FF6">
              <w:rPr>
                <w:rFonts w:eastAsia="Times New Roman" w:cs="Times New Roman"/>
                <w:i/>
                <w:sz w:val="22"/>
                <w:szCs w:val="22"/>
                <w:lang w:val="pt-BR"/>
              </w:rPr>
              <w:t>completo (</w:t>
            </w:r>
            <w:r w:rsidR="000048F3" w:rsidRPr="00650FF6">
              <w:rPr>
                <w:rFonts w:eastAsia="Times New Roman" w:cs="Times New Roman"/>
                <w:i/>
                <w:sz w:val="22"/>
                <w:szCs w:val="22"/>
                <w:lang w:val="pt-BR"/>
              </w:rPr>
              <w:t>s)</w:t>
            </w:r>
          </w:p>
        </w:tc>
      </w:tr>
      <w:tr w:rsidR="00647D3B" w:rsidRPr="00650FF6" w:rsidTr="00650FF6">
        <w:trPr>
          <w:jc w:val="center"/>
        </w:trPr>
        <w:tc>
          <w:tcPr>
            <w:tcW w:w="9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D3B" w:rsidRDefault="00647D3B" w:rsidP="00A3792F">
            <w:pPr>
              <w:pStyle w:val="Standard"/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pt-BR"/>
              </w:rPr>
            </w:pPr>
          </w:p>
          <w:p w:rsidR="00DC52B5" w:rsidRDefault="00DC52B5" w:rsidP="00A3792F">
            <w:pPr>
              <w:pStyle w:val="Standard"/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pt-BR"/>
              </w:rPr>
            </w:pPr>
          </w:p>
          <w:p w:rsidR="00A267D5" w:rsidRPr="00650FF6" w:rsidRDefault="00A267D5" w:rsidP="00A3792F">
            <w:pPr>
              <w:pStyle w:val="Standard"/>
              <w:widowControl/>
              <w:spacing w:line="276" w:lineRule="auto"/>
              <w:rPr>
                <w:rFonts w:eastAsia="Times New Roman" w:cs="Times New Roman"/>
                <w:sz w:val="22"/>
                <w:szCs w:val="22"/>
                <w:lang w:val="pt-BR"/>
              </w:rPr>
            </w:pPr>
          </w:p>
        </w:tc>
      </w:tr>
    </w:tbl>
    <w:p w:rsidR="00647D3B" w:rsidRPr="00650FF6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pt-BR"/>
        </w:rPr>
      </w:pPr>
    </w:p>
    <w:p w:rsidR="00647D3B" w:rsidRPr="00650FF6" w:rsidRDefault="000048F3" w:rsidP="00A3792F">
      <w:pPr>
        <w:pStyle w:val="Standard"/>
        <w:widowControl/>
        <w:spacing w:line="276" w:lineRule="auto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>En su condición de persona(s) autora(s), somete(n) a evaluación el artículo titulado:</w:t>
      </w:r>
    </w:p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647D3B" w:rsidRPr="00650FF6" w:rsidTr="00650FF6">
        <w:trPr>
          <w:jc w:val="center"/>
        </w:trPr>
        <w:tc>
          <w:tcPr>
            <w:tcW w:w="9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5" w:rsidRDefault="00DC52B5" w:rsidP="00DC52B5">
            <w:pPr>
              <w:pStyle w:val="Standard"/>
              <w:widowControl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DC52B5" w:rsidRDefault="00DC52B5" w:rsidP="00DC52B5">
            <w:pPr>
              <w:pStyle w:val="Standard"/>
              <w:widowControl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A267D5" w:rsidRPr="00650FF6" w:rsidRDefault="00A267D5" w:rsidP="00DC52B5">
            <w:pPr>
              <w:pStyle w:val="Standard"/>
              <w:widowControl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647D3B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p w:rsidR="00647D3B" w:rsidRPr="00650FF6" w:rsidRDefault="00901513" w:rsidP="00A3792F">
      <w:pPr>
        <w:pStyle w:val="Standard"/>
        <w:widowControl/>
        <w:spacing w:line="276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es-ES"/>
        </w:rPr>
        <w:t>A</w:t>
      </w:r>
      <w:r w:rsidR="000048F3" w:rsidRPr="00650FF6">
        <w:rPr>
          <w:rFonts w:eastAsia="Times New Roman" w:cs="Times New Roman"/>
          <w:sz w:val="22"/>
          <w:szCs w:val="22"/>
          <w:lang w:val="es-ES"/>
        </w:rPr>
        <w:t xml:space="preserve">nte la Revista </w:t>
      </w:r>
      <w:r w:rsidR="004064F9">
        <w:rPr>
          <w:rFonts w:eastAsia="Times New Roman" w:cs="Times New Roman"/>
          <w:b/>
          <w:bCs/>
          <w:i/>
          <w:iCs/>
          <w:sz w:val="22"/>
          <w:szCs w:val="22"/>
          <w:lang w:val="es-ES"/>
        </w:rPr>
        <w:t>UDA AKADEM</w:t>
      </w:r>
      <w:r w:rsidR="000048F3" w:rsidRPr="00650FF6">
        <w:rPr>
          <w:rFonts w:eastAsia="Times New Roman" w:cs="Times New Roman"/>
          <w:sz w:val="22"/>
          <w:szCs w:val="22"/>
          <w:lang w:val="es-ES"/>
        </w:rPr>
        <w:t xml:space="preserve"> y declara (</w:t>
      </w:r>
      <w:r w:rsidR="000048F3" w:rsidRPr="00650FF6">
        <w:rPr>
          <w:rFonts w:eastAsia="Times New Roman" w:cs="Times New Roman"/>
          <w:i/>
          <w:sz w:val="22"/>
          <w:szCs w:val="22"/>
          <w:lang w:val="es-ES"/>
        </w:rPr>
        <w:t>declaramos</w:t>
      </w:r>
      <w:r w:rsidR="000048F3" w:rsidRPr="00650FF6">
        <w:rPr>
          <w:rFonts w:eastAsia="Times New Roman" w:cs="Times New Roman"/>
          <w:sz w:val="22"/>
          <w:szCs w:val="22"/>
          <w:lang w:val="es-ES"/>
        </w:rPr>
        <w:t xml:space="preserve">) bajo FE DE JURAMENTO que:  </w:t>
      </w:r>
    </w:p>
    <w:p w:rsidR="00647D3B" w:rsidRPr="00650FF6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p w:rsidR="00647D3B" w:rsidRPr="00650FF6" w:rsidRDefault="000048F3" w:rsidP="00650FF6">
      <w:pPr>
        <w:pStyle w:val="Standard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 xml:space="preserve">El artículo es </w:t>
      </w:r>
      <w:r w:rsidR="00391298">
        <w:rPr>
          <w:rFonts w:eastAsia="Times New Roman" w:cs="Times New Roman"/>
          <w:sz w:val="22"/>
          <w:szCs w:val="22"/>
          <w:lang w:val="es-ES"/>
        </w:rPr>
        <w:t xml:space="preserve">original e </w:t>
      </w:r>
      <w:r w:rsidRPr="00650FF6">
        <w:rPr>
          <w:rFonts w:eastAsia="Times New Roman" w:cs="Times New Roman"/>
          <w:sz w:val="22"/>
          <w:szCs w:val="22"/>
          <w:lang w:val="es-ES"/>
        </w:rPr>
        <w:t>inédito y no ha sido presentado ni publicado en ninguna otra revista (impresa o digital) o en cualquier o</w:t>
      </w:r>
      <w:r w:rsidR="00901513">
        <w:rPr>
          <w:rFonts w:eastAsia="Times New Roman" w:cs="Times New Roman"/>
          <w:sz w:val="22"/>
          <w:szCs w:val="22"/>
          <w:lang w:val="es-ES"/>
        </w:rPr>
        <w:t>tro medio escrito o audiovisual</w:t>
      </w:r>
      <w:r w:rsidRPr="00650FF6">
        <w:rPr>
          <w:rFonts w:eastAsia="Times New Roman" w:cs="Times New Roman"/>
          <w:sz w:val="22"/>
          <w:szCs w:val="22"/>
          <w:lang w:val="es-ES"/>
        </w:rPr>
        <w:t xml:space="preserve"> y no se encuentra en proceso de evaluación por parte de otra revista.</w:t>
      </w:r>
    </w:p>
    <w:p w:rsidR="00647D3B" w:rsidRPr="00650FF6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>Las fotografías, imágenes, cuadros u otro elemento son de mi propiedad intelectual (</w:t>
      </w:r>
      <w:r w:rsidRPr="00650FF6">
        <w:rPr>
          <w:rFonts w:eastAsia="Times New Roman" w:cs="Times New Roman"/>
          <w:i/>
          <w:sz w:val="22"/>
          <w:szCs w:val="22"/>
          <w:lang w:val="es-ES"/>
        </w:rPr>
        <w:t>cuando corresponda).</w:t>
      </w:r>
    </w:p>
    <w:p w:rsidR="00647D3B" w:rsidRPr="00650FF6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cs="Times New Roman"/>
          <w:sz w:val="22"/>
          <w:szCs w:val="22"/>
        </w:rPr>
        <w:t>En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caso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de</w:t>
      </w:r>
      <w:r w:rsidRPr="00650FF6">
        <w:rPr>
          <w:rFonts w:eastAsia="Cambria" w:cs="Times New Roman"/>
          <w:sz w:val="22"/>
          <w:szCs w:val="22"/>
        </w:rPr>
        <w:t xml:space="preserve"> artículos elaborados como obras en colaboración </w:t>
      </w:r>
      <w:r w:rsidRPr="00650FF6">
        <w:rPr>
          <w:rFonts w:cs="Times New Roman"/>
          <w:sz w:val="22"/>
          <w:szCs w:val="22"/>
        </w:rPr>
        <w:t>–bien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se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trate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obras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las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que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las personas autoras tienen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el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mismo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grado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participación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aquellas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las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que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existe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una</w:t>
      </w:r>
      <w:r w:rsidRPr="00650FF6">
        <w:rPr>
          <w:rFonts w:eastAsia="Cambria" w:cs="Times New Roman"/>
          <w:sz w:val="22"/>
          <w:szCs w:val="22"/>
        </w:rPr>
        <w:t xml:space="preserve"> persona </w:t>
      </w:r>
      <w:r w:rsidRPr="00650FF6">
        <w:rPr>
          <w:rFonts w:cs="Times New Roman"/>
          <w:sz w:val="22"/>
          <w:szCs w:val="22"/>
        </w:rPr>
        <w:t>autora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principal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y</w:t>
      </w:r>
      <w:r w:rsidRPr="00650FF6">
        <w:rPr>
          <w:rFonts w:eastAsia="Cambria" w:cs="Times New Roman"/>
          <w:sz w:val="22"/>
          <w:szCs w:val="22"/>
        </w:rPr>
        <w:t xml:space="preserve"> una o varias personas </w:t>
      </w:r>
      <w:r w:rsidRPr="00650FF6">
        <w:rPr>
          <w:rFonts w:cs="Times New Roman"/>
          <w:sz w:val="22"/>
          <w:szCs w:val="22"/>
        </w:rPr>
        <w:t>autoras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secundarias–,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todos han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contribuido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intelectualmente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en</w:t>
      </w:r>
      <w:r w:rsidRPr="00650FF6">
        <w:rPr>
          <w:rFonts w:eastAsia="Cambria" w:cs="Times New Roman"/>
          <w:sz w:val="22"/>
          <w:szCs w:val="22"/>
        </w:rPr>
        <w:t xml:space="preserve"> la elaboración d</w:t>
      </w:r>
      <w:r w:rsidRPr="00650FF6">
        <w:rPr>
          <w:rFonts w:cs="Times New Roman"/>
          <w:sz w:val="22"/>
          <w:szCs w:val="22"/>
        </w:rPr>
        <w:t>el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documento.</w:t>
      </w:r>
    </w:p>
    <w:p w:rsidR="00647D3B" w:rsidRPr="00650FF6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cs="Times New Roman"/>
          <w:sz w:val="22"/>
          <w:szCs w:val="22"/>
        </w:rPr>
        <w:t>En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caso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de</w:t>
      </w:r>
      <w:r w:rsidRPr="00650FF6">
        <w:rPr>
          <w:rFonts w:eastAsia="Cambria" w:cs="Times New Roman"/>
          <w:sz w:val="22"/>
          <w:szCs w:val="22"/>
        </w:rPr>
        <w:t xml:space="preserve"> artículos elaborados como obras en colaboración, serán las mismas personas autoras las que asignen </w:t>
      </w:r>
      <w:r w:rsidRPr="00650FF6">
        <w:rPr>
          <w:rFonts w:cs="Times New Roman"/>
          <w:sz w:val="22"/>
          <w:szCs w:val="22"/>
        </w:rPr>
        <w:t>los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niveles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participación por medio del orden en que aparecerán (si es alfabético, indicará igual nivel de participación) y</w:t>
      </w:r>
      <w:r w:rsidR="00901513">
        <w:rPr>
          <w:rFonts w:cs="Times New Roman"/>
          <w:sz w:val="22"/>
          <w:szCs w:val="22"/>
        </w:rPr>
        <w:t>,</w:t>
      </w:r>
      <w:r w:rsidRPr="00650FF6">
        <w:rPr>
          <w:rFonts w:cs="Times New Roman"/>
          <w:sz w:val="22"/>
          <w:szCs w:val="22"/>
        </w:rPr>
        <w:t xml:space="preserve"> en este sentido, liberan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responsabilidad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a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la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 xml:space="preserve">Revista </w:t>
      </w:r>
      <w:r w:rsidR="004064F9">
        <w:rPr>
          <w:rFonts w:cs="Times New Roman"/>
          <w:b/>
          <w:bCs/>
          <w:i/>
          <w:iCs/>
          <w:sz w:val="22"/>
          <w:szCs w:val="22"/>
        </w:rPr>
        <w:t>UDA AKADEM</w:t>
      </w:r>
      <w:r w:rsidRPr="00650FF6">
        <w:rPr>
          <w:rFonts w:cs="Times New Roman"/>
          <w:sz w:val="22"/>
          <w:szCs w:val="22"/>
        </w:rPr>
        <w:t>.</w:t>
      </w:r>
    </w:p>
    <w:p w:rsidR="00647D3B" w:rsidRPr="00650FF6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cs="Times New Roman"/>
          <w:sz w:val="22"/>
          <w:szCs w:val="22"/>
        </w:rPr>
        <w:t>Reconoce que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la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Revista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no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comparte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necesariamente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las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afirmaciones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que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el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artículo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se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plantean.</w:t>
      </w:r>
    </w:p>
    <w:p w:rsidR="00647D3B" w:rsidRPr="00650FF6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cs="Times New Roman"/>
          <w:sz w:val="22"/>
          <w:szCs w:val="22"/>
        </w:rPr>
        <w:t>Se aportan los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permisos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autorizaciones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quienes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poseen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los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derechos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patrimoniales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para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el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uso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de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tablas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y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figuras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(ilustraciones,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fotografías,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dibujos,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mapas,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esquemas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u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otros)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en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el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escrito.</w:t>
      </w:r>
    </w:p>
    <w:p w:rsidR="00A267D5" w:rsidRDefault="00A267D5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p w:rsidR="00EE0AB9" w:rsidRDefault="00EE0AB9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p w:rsidR="00EE0AB9" w:rsidRDefault="00EE0AB9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p w:rsidR="00EE0AB9" w:rsidRDefault="00EE0AB9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p w:rsidR="00647D3B" w:rsidRPr="00650FF6" w:rsidRDefault="00A267D5" w:rsidP="00A3792F">
      <w:pPr>
        <w:pStyle w:val="Standard"/>
        <w:widowControl/>
        <w:spacing w:line="276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es-ES"/>
        </w:rPr>
        <w:lastRenderedPageBreak/>
        <w:t>A</w:t>
      </w:r>
      <w:r w:rsidR="000048F3" w:rsidRPr="00650FF6">
        <w:rPr>
          <w:rFonts w:eastAsia="Times New Roman" w:cs="Times New Roman"/>
          <w:sz w:val="22"/>
          <w:szCs w:val="22"/>
          <w:lang w:val="es-ES"/>
        </w:rPr>
        <w:t>demás</w:t>
      </w:r>
      <w:r w:rsidR="00901513">
        <w:rPr>
          <w:rFonts w:eastAsia="Times New Roman" w:cs="Times New Roman"/>
          <w:sz w:val="22"/>
          <w:szCs w:val="22"/>
          <w:lang w:val="es-ES"/>
        </w:rPr>
        <w:t>,</w:t>
      </w:r>
      <w:r w:rsidR="000048F3" w:rsidRPr="00650FF6">
        <w:rPr>
          <w:rFonts w:eastAsia="Times New Roman" w:cs="Times New Roman"/>
          <w:sz w:val="22"/>
          <w:szCs w:val="22"/>
          <w:lang w:val="es-ES"/>
        </w:rPr>
        <w:t xml:space="preserve"> consigno (</w:t>
      </w:r>
      <w:r w:rsidR="000048F3" w:rsidRPr="00650FF6">
        <w:rPr>
          <w:rFonts w:eastAsia="Times New Roman" w:cs="Times New Roman"/>
          <w:i/>
          <w:sz w:val="22"/>
          <w:szCs w:val="22"/>
          <w:lang w:val="es-ES"/>
        </w:rPr>
        <w:t>consignamos</w:t>
      </w:r>
      <w:r w:rsidR="000048F3" w:rsidRPr="00650FF6">
        <w:rPr>
          <w:rFonts w:eastAsia="Times New Roman" w:cs="Times New Roman"/>
          <w:sz w:val="22"/>
          <w:szCs w:val="22"/>
          <w:lang w:val="es-ES"/>
        </w:rPr>
        <w:t>) que:</w:t>
      </w:r>
    </w:p>
    <w:p w:rsidR="00647D3B" w:rsidRPr="00650FF6" w:rsidRDefault="000048F3" w:rsidP="00A3792F">
      <w:pPr>
        <w:pStyle w:val="Standard"/>
        <w:widowControl/>
        <w:spacing w:line="276" w:lineRule="auto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 xml:space="preserve">  </w:t>
      </w:r>
    </w:p>
    <w:p w:rsidR="00647D3B" w:rsidRPr="00650FF6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>Acepto las condiciones de la Revista</w:t>
      </w:r>
      <w:r w:rsidR="00901513">
        <w:rPr>
          <w:rFonts w:eastAsia="Times New Roman" w:cs="Times New Roman"/>
          <w:sz w:val="22"/>
          <w:szCs w:val="22"/>
          <w:lang w:val="es-ES"/>
        </w:rPr>
        <w:t xml:space="preserve"> UDA AKADEM</w:t>
      </w:r>
      <w:r w:rsidRPr="00650FF6">
        <w:rPr>
          <w:rFonts w:eastAsia="Times New Roman" w:cs="Times New Roman"/>
          <w:sz w:val="22"/>
          <w:szCs w:val="22"/>
          <w:lang w:val="es-ES"/>
        </w:rPr>
        <w:t xml:space="preserve"> en cuanto a las normas y procedimientos establecidos</w:t>
      </w:r>
      <w:r w:rsidRPr="00650FF6">
        <w:rPr>
          <w:rFonts w:cs="Times New Roman"/>
          <w:sz w:val="22"/>
          <w:szCs w:val="22"/>
        </w:rPr>
        <w:t xml:space="preserve"> </w:t>
      </w:r>
      <w:r w:rsidRPr="00650FF6">
        <w:rPr>
          <w:rFonts w:eastAsia="Times New Roman" w:cs="Times New Roman"/>
          <w:sz w:val="22"/>
          <w:szCs w:val="22"/>
          <w:lang w:val="es-ES"/>
        </w:rPr>
        <w:t xml:space="preserve">en las </w:t>
      </w:r>
      <w:r w:rsidRPr="00650FF6">
        <w:rPr>
          <w:rFonts w:eastAsia="Times New Roman" w:cs="Times New Roman"/>
          <w:i/>
          <w:sz w:val="22"/>
          <w:szCs w:val="22"/>
          <w:lang w:val="es-ES"/>
        </w:rPr>
        <w:t>Instrucciones a las personas autoras</w:t>
      </w:r>
      <w:r w:rsidRPr="00650FF6">
        <w:rPr>
          <w:rFonts w:eastAsia="Times New Roman" w:cs="Times New Roman"/>
          <w:sz w:val="22"/>
          <w:szCs w:val="22"/>
          <w:lang w:val="es-ES"/>
        </w:rPr>
        <w:t>.</w:t>
      </w:r>
    </w:p>
    <w:p w:rsidR="00647D3B" w:rsidRPr="00650FF6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>Las citas text</w:t>
      </w:r>
      <w:r w:rsidR="00901513">
        <w:rPr>
          <w:rFonts w:eastAsia="Times New Roman" w:cs="Times New Roman"/>
          <w:sz w:val="22"/>
          <w:szCs w:val="22"/>
          <w:lang w:val="es-ES"/>
        </w:rPr>
        <w:t>uales, paráfrasis y referencias</w:t>
      </w:r>
      <w:r w:rsidRPr="00650FF6">
        <w:rPr>
          <w:rFonts w:eastAsia="Times New Roman" w:cs="Times New Roman"/>
          <w:sz w:val="22"/>
          <w:szCs w:val="22"/>
          <w:lang w:val="es-ES"/>
        </w:rPr>
        <w:t xml:space="preserve"> se encuentran debidamente identificados dentro de texto, garantizando la ética y confiabilidad del escrito.</w:t>
      </w:r>
    </w:p>
    <w:p w:rsidR="00647D3B" w:rsidRPr="00650FF6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 xml:space="preserve">Cedo los derechos autorales (reproducción por medios electrónicos, inclusive en internet) de forma gratuita, exclusiva y por plazo indefinido, </w:t>
      </w:r>
      <w:r w:rsidRPr="00650FF6">
        <w:rPr>
          <w:rFonts w:cs="Times New Roman"/>
          <w:sz w:val="22"/>
          <w:szCs w:val="22"/>
        </w:rPr>
        <w:t>a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la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Universidad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="000A3E4C">
        <w:rPr>
          <w:rFonts w:cs="Times New Roman"/>
          <w:sz w:val="22"/>
          <w:szCs w:val="22"/>
        </w:rPr>
        <w:t>del Azuay</w:t>
      </w:r>
      <w:r w:rsidRPr="00650FF6">
        <w:rPr>
          <w:rFonts w:cs="Times New Roman"/>
          <w:sz w:val="22"/>
          <w:szCs w:val="22"/>
        </w:rPr>
        <w:t>,</w:t>
      </w:r>
      <w:r w:rsidRPr="00650FF6">
        <w:rPr>
          <w:rFonts w:eastAsia="Cambria" w:cs="Times New Roman"/>
          <w:sz w:val="22"/>
          <w:szCs w:val="22"/>
        </w:rPr>
        <w:t xml:space="preserve"> lo que implica </w:t>
      </w:r>
      <w:r w:rsidRPr="00650FF6">
        <w:rPr>
          <w:rFonts w:cs="Times New Roman"/>
          <w:sz w:val="22"/>
          <w:szCs w:val="22"/>
        </w:rPr>
        <w:t>lo</w:t>
      </w:r>
      <w:r w:rsidRPr="00650FF6">
        <w:rPr>
          <w:rFonts w:eastAsia="Cambria" w:cs="Times New Roman"/>
          <w:sz w:val="22"/>
          <w:szCs w:val="22"/>
        </w:rPr>
        <w:t xml:space="preserve"> </w:t>
      </w:r>
      <w:r w:rsidRPr="00650FF6">
        <w:rPr>
          <w:rFonts w:cs="Times New Roman"/>
          <w:sz w:val="22"/>
          <w:szCs w:val="22"/>
        </w:rPr>
        <w:t>siguiente:</w:t>
      </w:r>
    </w:p>
    <w:p w:rsidR="00647D3B" w:rsidRPr="00650FF6" w:rsidRDefault="00647D3B" w:rsidP="00A3792F">
      <w:pPr>
        <w:pStyle w:val="ColorfulList-Accent11"/>
        <w:spacing w:after="0"/>
        <w:ind w:left="567"/>
        <w:jc w:val="both"/>
        <w:rPr>
          <w:rFonts w:cs="Times New Roman"/>
        </w:rPr>
      </w:pPr>
    </w:p>
    <w:p w:rsidR="00647D3B" w:rsidRPr="00650FF6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</w:rPr>
      </w:pPr>
      <w:r w:rsidRPr="00650FF6">
        <w:rPr>
          <w:rFonts w:cs="Times New Roman"/>
        </w:rPr>
        <w:t>La</w:t>
      </w:r>
      <w:r w:rsidRPr="00650FF6">
        <w:rPr>
          <w:rFonts w:eastAsia="Cambria" w:cs="Times New Roman"/>
        </w:rPr>
        <w:t xml:space="preserve"> edición gráfica y de estilo de la obra o parte de esta.</w:t>
      </w:r>
    </w:p>
    <w:p w:rsidR="00647D3B" w:rsidRPr="00650FF6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</w:rPr>
      </w:pPr>
      <w:r w:rsidRPr="00650FF6">
        <w:rPr>
          <w:rFonts w:eastAsia="Cambria" w:cs="Times New Roman"/>
        </w:rPr>
        <w:t>La publicación y reproducción íntegra de la obra o parte de esta, tanto por medios impresos como electrónicos, incluyendo Internet y cualquier otra tecnología conocida o por conocer.</w:t>
      </w:r>
    </w:p>
    <w:p w:rsidR="00647D3B" w:rsidRPr="00650FF6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</w:rPr>
      </w:pPr>
      <w:r w:rsidRPr="00650FF6">
        <w:rPr>
          <w:rFonts w:eastAsia="Cambria" w:cs="Times New Roman"/>
        </w:rPr>
        <w:t>La traducción a cualquier idioma o dialecto de la obra o parte de esta.</w:t>
      </w:r>
    </w:p>
    <w:p w:rsidR="00647D3B" w:rsidRPr="00650FF6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</w:rPr>
      </w:pPr>
      <w:r w:rsidRPr="00650FF6">
        <w:rPr>
          <w:rFonts w:eastAsia="Cambria" w:cs="Times New Roman"/>
        </w:rPr>
        <w:t>La adaptación de la obra a formatos de lectura, sonido, voz y cualquier otra representación o mecanismo técnico disponible, que posibilite su acceso para personas n</w:t>
      </w:r>
      <w:r w:rsidR="00901513">
        <w:rPr>
          <w:rFonts w:eastAsia="Cambria" w:cs="Times New Roman"/>
        </w:rPr>
        <w:t>o videntes parcial o totalmente</w:t>
      </w:r>
      <w:r w:rsidRPr="00650FF6">
        <w:rPr>
          <w:rFonts w:eastAsia="Cambria" w:cs="Times New Roman"/>
        </w:rPr>
        <w:t xml:space="preserve"> o con alguna otra forma de capacidades especiales que </w:t>
      </w:r>
      <w:r w:rsidR="00901513" w:rsidRPr="00650FF6">
        <w:rPr>
          <w:rFonts w:eastAsia="Cambria" w:cs="Times New Roman"/>
        </w:rPr>
        <w:t>le</w:t>
      </w:r>
      <w:r w:rsidRPr="00650FF6">
        <w:rPr>
          <w:rFonts w:eastAsia="Cambria" w:cs="Times New Roman"/>
        </w:rPr>
        <w:t xml:space="preserve"> impida su acceso a la lectura convencional del artículo.</w:t>
      </w:r>
    </w:p>
    <w:p w:rsidR="00647D3B" w:rsidRPr="00650FF6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</w:rPr>
      </w:pPr>
      <w:r w:rsidRPr="00650FF6">
        <w:rPr>
          <w:rFonts w:eastAsia="Cambria" w:cs="Times New Roman"/>
        </w:rPr>
        <w:t>La distribución y puesta a disposición de la obra al público, de tal forma que el público pueda tener acceso a ella desde el momento y lugar que cada quien elija, a través de los mecanismos físicos o electrónicos de los cuales disponga.</w:t>
      </w:r>
    </w:p>
    <w:p w:rsidR="00647D3B" w:rsidRPr="00650FF6" w:rsidRDefault="00647D3B" w:rsidP="00A3792F">
      <w:pPr>
        <w:pStyle w:val="ColorfulList-Accent11"/>
        <w:spacing w:after="0"/>
        <w:ind w:left="1440"/>
        <w:jc w:val="both"/>
        <w:rPr>
          <w:rFonts w:eastAsia="Cambria" w:cs="Times New Roman"/>
        </w:rPr>
      </w:pPr>
    </w:p>
    <w:p w:rsidR="00647D3B" w:rsidRPr="00650FF6" w:rsidRDefault="000048F3" w:rsidP="00650FF6">
      <w:pPr>
        <w:pStyle w:val="Standard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>Acepto que el artículo pueda ser distribuido, descargado, almacen</w:t>
      </w:r>
      <w:r w:rsidR="00901513">
        <w:rPr>
          <w:rFonts w:eastAsia="Times New Roman" w:cs="Times New Roman"/>
          <w:sz w:val="22"/>
          <w:szCs w:val="22"/>
          <w:lang w:val="es-ES"/>
        </w:rPr>
        <w:t>ado gratuitamente (para uso No C</w:t>
      </w:r>
      <w:bookmarkStart w:id="0" w:name="_GoBack"/>
      <w:bookmarkEnd w:id="0"/>
      <w:r w:rsidRPr="00650FF6">
        <w:rPr>
          <w:rFonts w:eastAsia="Times New Roman" w:cs="Times New Roman"/>
          <w:sz w:val="22"/>
          <w:szCs w:val="22"/>
          <w:lang w:val="es-ES"/>
        </w:rPr>
        <w:t>omercial, sin obra derivada).</w:t>
      </w:r>
    </w:p>
    <w:p w:rsidR="00647D3B" w:rsidRPr="00650FF6" w:rsidRDefault="000048F3" w:rsidP="00650FF6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 xml:space="preserve">Autorizo al Consejo Editorial de la Revista </w:t>
      </w:r>
      <w:r w:rsidR="000A3E4C">
        <w:rPr>
          <w:rFonts w:eastAsia="Times New Roman" w:cs="Times New Roman"/>
          <w:b/>
          <w:bCs/>
          <w:i/>
          <w:iCs/>
          <w:sz w:val="22"/>
          <w:szCs w:val="22"/>
          <w:lang w:val="es-ES"/>
        </w:rPr>
        <w:t>UDA AKADEM</w:t>
      </w:r>
      <w:r w:rsidRPr="00650FF6">
        <w:rPr>
          <w:rFonts w:eastAsia="Times New Roman" w:cs="Times New Roman"/>
          <w:sz w:val="22"/>
          <w:szCs w:val="22"/>
          <w:lang w:val="es-ES"/>
        </w:rPr>
        <w:t xml:space="preserve"> a tomar las medidas adicionales que estime conveniente en la calidad de la impresión final de publicación.</w:t>
      </w:r>
    </w:p>
    <w:p w:rsidR="00647D3B" w:rsidRPr="00650FF6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p w:rsidR="00647D3B" w:rsidRPr="00650FF6" w:rsidRDefault="000048F3" w:rsidP="00A3792F">
      <w:pPr>
        <w:pStyle w:val="Standard"/>
        <w:widowControl/>
        <w:spacing w:line="276" w:lineRule="auto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sz w:val="22"/>
          <w:szCs w:val="22"/>
          <w:lang w:val="es-ES"/>
        </w:rPr>
        <w:t>Atentamente,</w:t>
      </w:r>
    </w:p>
    <w:p w:rsidR="00647D3B" w:rsidRPr="00650FF6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sz w:val="22"/>
          <w:szCs w:val="22"/>
          <w:lang w:val="es-ES"/>
        </w:rPr>
      </w:pPr>
    </w:p>
    <w:tbl>
      <w:tblPr>
        <w:tblW w:w="889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5686"/>
      </w:tblGrid>
      <w:tr w:rsidR="00647D3B" w:rsidRPr="00650FF6" w:rsidTr="00647D3B">
        <w:trPr>
          <w:jc w:val="right"/>
        </w:trPr>
        <w:tc>
          <w:tcPr>
            <w:tcW w:w="889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47D3B" w:rsidRPr="00650FF6" w:rsidRDefault="000048F3" w:rsidP="00650FF6">
            <w:pPr>
              <w:pStyle w:val="Standard"/>
              <w:widowControl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650FF6">
              <w:rPr>
                <w:rFonts w:eastAsia="Times New Roman" w:cs="Times New Roman"/>
                <w:sz w:val="22"/>
                <w:szCs w:val="22"/>
                <w:lang w:val="en-US"/>
              </w:rPr>
              <w:t>Autoría</w:t>
            </w:r>
            <w:proofErr w:type="spellEnd"/>
          </w:p>
        </w:tc>
      </w:tr>
      <w:tr w:rsidR="00647D3B" w:rsidRPr="00650FF6" w:rsidTr="00647D3B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47D3B" w:rsidRPr="00650FF6" w:rsidRDefault="000048F3" w:rsidP="00650FF6">
            <w:pPr>
              <w:pStyle w:val="Standard"/>
              <w:widowControl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650FF6">
              <w:rPr>
                <w:rFonts w:eastAsia="Times New Roman" w:cs="Times New Roman"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47D3B" w:rsidRPr="00650FF6" w:rsidRDefault="00647D3B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A267D5" w:rsidRPr="00650FF6" w:rsidTr="00647D3B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267D5" w:rsidRPr="00650FF6" w:rsidRDefault="00A267D5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/>
                <w:sz w:val="22"/>
                <w:szCs w:val="22"/>
                <w:lang w:val="es-ES"/>
              </w:rPr>
              <w:t xml:space="preserve">Afiliación institucional 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267D5" w:rsidRPr="00650FF6" w:rsidRDefault="00A267D5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647D3B" w:rsidRPr="00650FF6" w:rsidTr="00647D3B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47D3B" w:rsidRPr="00650FF6" w:rsidRDefault="00A267D5" w:rsidP="00650FF6">
            <w:pPr>
              <w:pStyle w:val="Standard"/>
              <w:widowControl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Correo electrónico 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47D3B" w:rsidRPr="00650FF6" w:rsidRDefault="00647D3B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A267D5" w:rsidRPr="00650FF6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267D5" w:rsidRPr="00650FF6" w:rsidRDefault="00A267D5" w:rsidP="001B4394">
            <w:pPr>
              <w:pStyle w:val="Standard"/>
              <w:widowControl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650FF6">
              <w:rPr>
                <w:rFonts w:eastAsia="Times New Roman" w:cs="Times New Roman"/>
                <w:sz w:val="22"/>
                <w:szCs w:val="22"/>
                <w:lang w:val="es-ES"/>
              </w:rPr>
              <w:t>Dirección o apartado postal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267D5" w:rsidRPr="00650FF6" w:rsidRDefault="00A267D5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A267D5" w:rsidRPr="00650FF6" w:rsidTr="001B4394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267D5" w:rsidRPr="00650FF6" w:rsidRDefault="00A267D5" w:rsidP="001B4394">
            <w:pPr>
              <w:pStyle w:val="Standard"/>
              <w:widowControl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650FF6">
              <w:rPr>
                <w:rFonts w:eastAsia="Times New Roman" w:cs="Times New Roman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267D5" w:rsidRPr="00650FF6" w:rsidRDefault="00A267D5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A267D5" w:rsidRPr="00650FF6" w:rsidTr="001B4394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267D5" w:rsidRPr="00650FF6" w:rsidRDefault="00A267D5" w:rsidP="001B4394">
            <w:pPr>
              <w:pStyle w:val="Standard"/>
              <w:widowControl/>
              <w:spacing w:after="80"/>
              <w:jc w:val="both"/>
              <w:rPr>
                <w:rFonts w:cs="Times New Roman"/>
                <w:sz w:val="22"/>
                <w:szCs w:val="22"/>
              </w:rPr>
            </w:pPr>
            <w:r w:rsidRPr="00650FF6">
              <w:rPr>
                <w:rFonts w:eastAsia="Times New Roman" w:cs="Times New Roman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267D5" w:rsidRPr="00650FF6" w:rsidRDefault="00A267D5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EE0AB9" w:rsidRDefault="00EE0AB9" w:rsidP="00A3792F">
      <w:pPr>
        <w:pStyle w:val="Standard"/>
        <w:widowControl/>
        <w:spacing w:line="276" w:lineRule="auto"/>
        <w:jc w:val="center"/>
        <w:rPr>
          <w:rFonts w:eastAsia="Times New Roman" w:cs="Times New Roman"/>
          <w:i/>
          <w:sz w:val="22"/>
          <w:szCs w:val="22"/>
          <w:lang w:val="es-ES"/>
        </w:rPr>
      </w:pPr>
    </w:p>
    <w:p w:rsidR="00647D3B" w:rsidRPr="00650FF6" w:rsidRDefault="000048F3" w:rsidP="00A3792F">
      <w:pPr>
        <w:pStyle w:val="Standard"/>
        <w:widowControl/>
        <w:spacing w:line="276" w:lineRule="auto"/>
        <w:jc w:val="center"/>
        <w:rPr>
          <w:rFonts w:cs="Times New Roman"/>
          <w:sz w:val="22"/>
          <w:szCs w:val="22"/>
        </w:rPr>
      </w:pPr>
      <w:r w:rsidRPr="00650FF6">
        <w:rPr>
          <w:rFonts w:eastAsia="Times New Roman" w:cs="Times New Roman"/>
          <w:i/>
          <w:sz w:val="22"/>
          <w:szCs w:val="22"/>
          <w:lang w:val="es-ES"/>
        </w:rPr>
        <w:t>Nota:</w:t>
      </w:r>
      <w:r w:rsidRPr="00650FF6">
        <w:rPr>
          <w:rFonts w:eastAsia="Times New Roman" w:cs="Times New Roman"/>
          <w:sz w:val="22"/>
          <w:szCs w:val="22"/>
          <w:lang w:val="es-ES"/>
        </w:rPr>
        <w:t xml:space="preserve"> duplique el cuadro para obras en colaboración.</w:t>
      </w:r>
    </w:p>
    <w:sectPr w:rsidR="00647D3B" w:rsidRPr="00650FF6" w:rsidSect="004D3E23">
      <w:headerReference w:type="default" r:id="rId8"/>
      <w:footerReference w:type="default" r:id="rId9"/>
      <w:footerReference w:type="first" r:id="rId10"/>
      <w:pgSz w:w="12240" w:h="15840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93" w:rsidRDefault="009F7393" w:rsidP="00647D3B">
      <w:pPr>
        <w:spacing w:after="0" w:line="240" w:lineRule="auto"/>
      </w:pPr>
      <w:r>
        <w:separator/>
      </w:r>
    </w:p>
  </w:endnote>
  <w:endnote w:type="continuationSeparator" w:id="0">
    <w:p w:rsidR="009F7393" w:rsidRDefault="009F7393" w:rsidP="0064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3B" w:rsidRDefault="00647D3B">
    <w:pPr>
      <w:pStyle w:val="Piedepgina1"/>
      <w:pBdr>
        <w:bottom w:val="single" w:sz="12" w:space="0" w:color="00000A"/>
      </w:pBdr>
      <w:jc w:val="center"/>
    </w:pPr>
  </w:p>
  <w:p w:rsidR="00647D3B" w:rsidRDefault="00647D3B">
    <w:pPr>
      <w:pStyle w:val="NormalWeb"/>
      <w:shd w:val="clear" w:color="auto" w:fill="FFFFFF"/>
      <w:spacing w:before="72" w:after="0"/>
      <w:jc w:val="both"/>
    </w:pPr>
    <w:r>
      <w:rPr>
        <w:rStyle w:val="apple-converted-space"/>
        <w:rFonts w:ascii="Arial" w:hAnsi="Arial" w:cs="Arial"/>
        <w:color w:val="111111"/>
        <w:sz w:val="12"/>
        <w:szCs w:val="18"/>
      </w:rPr>
      <w:t> </w:t>
    </w:r>
    <w:r w:rsidR="00EE0AB9">
      <w:object w:dxaOrig="5085" w:dyaOrig="3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.5pt;height:15.9pt">
          <v:imagedata r:id="rId1" o:title=""/>
        </v:shape>
        <o:OLEObject Type="Embed" ProgID="PBrush" ShapeID="_x0000_i1027" DrawAspect="Content" ObjectID="_1651691067" r:id="rId2"/>
      </w:object>
    </w:r>
    <w:r w:rsidR="00EE0AB9">
      <w:t xml:space="preserve">  </w:t>
    </w:r>
    <w:r w:rsidR="00EE0AB9">
      <w:rPr>
        <w:rFonts w:ascii="Arial" w:hAnsi="Arial" w:cs="Arial"/>
        <w:color w:val="111111"/>
        <w:sz w:val="12"/>
        <w:szCs w:val="18"/>
      </w:rPr>
      <w:t>Universidad del Azuay</w:t>
    </w:r>
    <w:r>
      <w:rPr>
        <w:rFonts w:ascii="Arial" w:hAnsi="Arial" w:cs="Arial"/>
        <w:color w:val="111111"/>
        <w:sz w:val="12"/>
        <w:szCs w:val="18"/>
      </w:rPr>
      <w:t>.</w:t>
    </w:r>
  </w:p>
  <w:p w:rsidR="00647D3B" w:rsidRPr="00EE0AB9" w:rsidRDefault="00647D3B">
    <w:pPr>
      <w:pStyle w:val="NormalWeb"/>
      <w:shd w:val="clear" w:color="auto" w:fill="FFFFFF"/>
      <w:spacing w:before="0" w:after="0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color w:val="111111"/>
        <w:sz w:val="12"/>
        <w:szCs w:val="18"/>
      </w:rPr>
      <w:br/>
    </w:r>
    <w:r w:rsidRPr="00EE0AB9">
      <w:rPr>
        <w:rFonts w:ascii="Arial" w:hAnsi="Arial" w:cs="Arial"/>
        <w:color w:val="111111"/>
        <w:sz w:val="12"/>
        <w:szCs w:val="12"/>
      </w:rPr>
      <w:t xml:space="preserve">Revista </w:t>
    </w:r>
    <w:r w:rsidR="00EE0AB9" w:rsidRPr="00EE0AB9">
      <w:rPr>
        <w:rFonts w:ascii="Arial" w:hAnsi="Arial" w:cs="Arial"/>
        <w:i/>
        <w:color w:val="111111"/>
        <w:sz w:val="12"/>
        <w:szCs w:val="12"/>
      </w:rPr>
      <w:t>UDA AKADEM</w:t>
    </w:r>
    <w:r w:rsidRPr="00EE0AB9">
      <w:rPr>
        <w:rFonts w:ascii="Arial" w:hAnsi="Arial" w:cs="Arial"/>
        <w:color w:val="111111"/>
        <w:sz w:val="12"/>
        <w:szCs w:val="12"/>
      </w:rPr>
      <w:t xml:space="preserve"> por</w:t>
    </w:r>
    <w:r w:rsidRPr="00EE0AB9">
      <w:rPr>
        <w:rStyle w:val="apple-converted-space"/>
        <w:rFonts w:ascii="Arial" w:hAnsi="Arial" w:cs="Arial"/>
        <w:color w:val="111111"/>
        <w:sz w:val="12"/>
        <w:szCs w:val="12"/>
      </w:rPr>
      <w:t> </w:t>
    </w:r>
    <w:hyperlink r:id="rId3" w:history="1">
      <w:r w:rsidR="00EE0AB9" w:rsidRPr="00EE0AB9">
        <w:rPr>
          <w:rStyle w:val="Hipervnculo"/>
          <w:rFonts w:ascii="Arial" w:hAnsi="Arial" w:cs="Arial"/>
          <w:sz w:val="12"/>
          <w:szCs w:val="12"/>
        </w:rPr>
        <w:t>Universidad del Azuay</w:t>
      </w:r>
    </w:hyperlink>
    <w:r w:rsidRPr="00EE0AB9">
      <w:rPr>
        <w:rStyle w:val="apple-converted-space"/>
        <w:rFonts w:ascii="Arial" w:hAnsi="Arial" w:cs="Arial"/>
        <w:color w:val="111111"/>
        <w:sz w:val="12"/>
        <w:szCs w:val="12"/>
      </w:rPr>
      <w:t> </w:t>
    </w:r>
    <w:r w:rsidRPr="00EE0AB9">
      <w:rPr>
        <w:rFonts w:ascii="Arial" w:hAnsi="Arial" w:cs="Arial"/>
        <w:color w:val="111111"/>
        <w:sz w:val="12"/>
        <w:szCs w:val="12"/>
      </w:rPr>
      <w:t>se encuentra bajo licencia de</w:t>
    </w:r>
    <w:r w:rsidRPr="00EE0AB9">
      <w:rPr>
        <w:rStyle w:val="apple-converted-space"/>
        <w:rFonts w:ascii="Arial" w:hAnsi="Arial" w:cs="Arial"/>
        <w:color w:val="111111"/>
        <w:sz w:val="12"/>
        <w:szCs w:val="12"/>
      </w:rPr>
      <w:t> </w:t>
    </w:r>
    <w:r w:rsidR="00EE0AB9" w:rsidRPr="00EE0AB9">
      <w:rPr>
        <w:rFonts w:ascii="Arial" w:hAnsi="Arial" w:cs="Arial"/>
        <w:sz w:val="12"/>
        <w:szCs w:val="12"/>
      </w:rPr>
      <w:t>http://revistas.uazuay.edu.ec/index.php/udaakadem</w:t>
    </w:r>
    <w:r w:rsidRPr="00EE0AB9">
      <w:rPr>
        <w:rFonts w:ascii="Arial" w:hAnsi="Arial" w:cs="Arial"/>
        <w:color w:val="111111"/>
        <w:sz w:val="12"/>
        <w:szCs w:val="12"/>
      </w:rPr>
      <w:t>.</w:t>
    </w:r>
  </w:p>
  <w:p w:rsidR="00647D3B" w:rsidRDefault="00647D3B">
    <w:pPr>
      <w:pStyle w:val="Piedepgina1"/>
      <w:jc w:val="center"/>
    </w:pPr>
  </w:p>
  <w:p w:rsidR="00647D3B" w:rsidRDefault="00647D3B">
    <w:pPr>
      <w:pStyle w:val="Piedepgina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3B" w:rsidRDefault="00647D3B">
    <w:pPr>
      <w:pStyle w:val="Piedepgina1"/>
      <w:jc w:val="right"/>
    </w:pPr>
    <w:r>
      <w:rPr>
        <w:rFonts w:ascii="Century Gothic" w:hAnsi="Century Gothic" w:cs="Century Gothic"/>
        <w:sz w:val="14"/>
        <w:szCs w:val="14"/>
      </w:rPr>
      <w:t>Tel. (506) 2511 4466</w:t>
    </w:r>
  </w:p>
  <w:p w:rsidR="00647D3B" w:rsidRDefault="00647D3B">
    <w:pPr>
      <w:pStyle w:val="Piedepgina1"/>
      <w:tabs>
        <w:tab w:val="left" w:pos="4253"/>
      </w:tabs>
      <w:jc w:val="right"/>
    </w:pPr>
    <w:r>
      <w:rPr>
        <w:rFonts w:ascii="Century Gothic" w:hAnsi="Century Gothic" w:cs="Century Gothic"/>
        <w:sz w:val="14"/>
        <w:szCs w:val="14"/>
      </w:rPr>
      <w:t xml:space="preserve">Sitio web: </w:t>
    </w:r>
    <w:hyperlink r:id="rId1" w:history="1">
      <w:r>
        <w:rPr>
          <w:rStyle w:val="Internetlink"/>
          <w:rFonts w:ascii="Century Gothic" w:hAnsi="Century Gothic" w:cs="Century Gothic"/>
          <w:sz w:val="14"/>
          <w:szCs w:val="14"/>
        </w:rPr>
        <w:t>www.reflexiones.fcs.ucr.ac.cr</w:t>
      </w:r>
    </w:hyperlink>
  </w:p>
  <w:p w:rsidR="00647D3B" w:rsidRDefault="00647D3B">
    <w:pPr>
      <w:pStyle w:val="Piedepgina1"/>
      <w:tabs>
        <w:tab w:val="left" w:pos="4253"/>
      </w:tabs>
      <w:jc w:val="right"/>
    </w:pPr>
    <w:r>
      <w:rPr>
        <w:rFonts w:ascii="Century Gothic" w:hAnsi="Century Gothic" w:cs="Century Gothic"/>
        <w:sz w:val="14"/>
        <w:szCs w:val="14"/>
      </w:rPr>
      <w:t xml:space="preserve">Correo Electrónico </w:t>
    </w:r>
    <w:hyperlink r:id="rId2" w:history="1">
      <w:r>
        <w:rPr>
          <w:rStyle w:val="Internetlink"/>
          <w:rFonts w:ascii="Century Gothic" w:hAnsi="Century Gothic" w:cs="Century Gothic"/>
          <w:sz w:val="14"/>
          <w:szCs w:val="14"/>
        </w:rPr>
        <w:t>reflexiones.fcs@ucr.ac.cr</w:t>
      </w:r>
    </w:hyperlink>
  </w:p>
  <w:p w:rsidR="004518A5" w:rsidRDefault="004518A5">
    <w:pPr>
      <w:pStyle w:val="Piedepgina1"/>
      <w:tabs>
        <w:tab w:val="left" w:pos="4253"/>
      </w:tabs>
      <w:jc w:val="right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 xml:space="preserve">Torre C, Primer piso, Facultad de Ciencias Sociales, </w:t>
    </w:r>
  </w:p>
  <w:p w:rsidR="00647D3B" w:rsidRDefault="004518A5">
    <w:pPr>
      <w:pStyle w:val="Piedepgina1"/>
      <w:tabs>
        <w:tab w:val="left" w:pos="4253"/>
      </w:tabs>
      <w:jc w:val="right"/>
    </w:pPr>
    <w:r>
      <w:rPr>
        <w:rFonts w:ascii="Century Gothic" w:hAnsi="Century Gothic" w:cs="Century Gothic"/>
        <w:sz w:val="14"/>
        <w:szCs w:val="14"/>
      </w:rPr>
      <w:t xml:space="preserve">Ciudad de la </w:t>
    </w:r>
    <w:proofErr w:type="gramStart"/>
    <w:r>
      <w:rPr>
        <w:rFonts w:ascii="Century Gothic" w:hAnsi="Century Gothic" w:cs="Century Gothic"/>
        <w:sz w:val="14"/>
        <w:szCs w:val="14"/>
      </w:rPr>
      <w:t>Investigación,</w:t>
    </w:r>
    <w:r w:rsidR="00647D3B">
      <w:rPr>
        <w:rFonts w:ascii="Century Gothic" w:hAnsi="Century Gothic" w:cs="Century Gothic"/>
        <w:sz w:val="14"/>
        <w:szCs w:val="14"/>
      </w:rPr>
      <w:t xml:space="preserve">  San</w:t>
    </w:r>
    <w:proofErr w:type="gramEnd"/>
    <w:r w:rsidR="00647D3B">
      <w:rPr>
        <w:rFonts w:ascii="Century Gothic" w:hAnsi="Century Gothic" w:cs="Century Gothic"/>
        <w:sz w:val="14"/>
        <w:szCs w:val="14"/>
      </w:rPr>
      <w:t xml:space="preserve"> Pedro, San José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93" w:rsidRDefault="009F7393" w:rsidP="00647D3B">
      <w:pPr>
        <w:spacing w:after="0" w:line="240" w:lineRule="auto"/>
      </w:pPr>
      <w:r w:rsidRPr="00647D3B">
        <w:rPr>
          <w:color w:val="000000"/>
        </w:rPr>
        <w:separator/>
      </w:r>
    </w:p>
  </w:footnote>
  <w:footnote w:type="continuationSeparator" w:id="0">
    <w:p w:rsidR="009F7393" w:rsidRDefault="009F7393" w:rsidP="0064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1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976"/>
      <w:gridCol w:w="2767"/>
    </w:tblGrid>
    <w:tr w:rsidR="004D3E23" w:rsidRPr="001857EE" w:rsidTr="00E75F34">
      <w:tc>
        <w:tcPr>
          <w:tcW w:w="5976" w:type="dxa"/>
          <w:tcBorders>
            <w:bottom w:val="single" w:sz="4" w:space="0" w:color="auto"/>
            <w:right w:val="single" w:sz="4" w:space="0" w:color="auto"/>
          </w:tcBorders>
        </w:tcPr>
        <w:p w:rsidR="004D3E23" w:rsidRDefault="004064F9" w:rsidP="00E75F34">
          <w:pPr>
            <w:pStyle w:val="Encabezado"/>
            <w:jc w:val="center"/>
          </w:pPr>
          <w:r>
            <w:object w:dxaOrig="4200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75pt;height:52.85pt">
                <v:imagedata r:id="rId1" o:title=""/>
              </v:shape>
              <o:OLEObject Type="Embed" ProgID="PBrush" ShapeID="_x0000_i1025" DrawAspect="Content" ObjectID="_1651691065" r:id="rId2"/>
            </w:object>
          </w:r>
        </w:p>
        <w:p w:rsidR="004064F9" w:rsidRDefault="004064F9" w:rsidP="00E75F34">
          <w:pPr>
            <w:pStyle w:val="Encabezado"/>
            <w:jc w:val="center"/>
          </w:pPr>
        </w:p>
        <w:p w:rsidR="004064F9" w:rsidRPr="00E47E92" w:rsidRDefault="004064F9" w:rsidP="00E75F34">
          <w:pPr>
            <w:pStyle w:val="Encabezado"/>
            <w:jc w:val="center"/>
            <w:rPr>
              <w:sz w:val="6"/>
            </w:rPr>
          </w:pPr>
        </w:p>
      </w:tc>
      <w:tc>
        <w:tcPr>
          <w:tcW w:w="2767" w:type="dxa"/>
        </w:tcPr>
        <w:p w:rsidR="004D3E23" w:rsidRPr="00E47E92" w:rsidRDefault="004064F9" w:rsidP="00E75F34">
          <w:pPr>
            <w:pStyle w:val="Encabezado"/>
            <w:jc w:val="center"/>
            <w:rPr>
              <w:sz w:val="6"/>
            </w:rPr>
          </w:pPr>
          <w:r>
            <w:object w:dxaOrig="5085" w:dyaOrig="3915">
              <v:shape id="_x0000_i1026" type="#_x0000_t75" style="width:69.65pt;height:53.75pt">
                <v:imagedata r:id="rId3" o:title=""/>
              </v:shape>
              <o:OLEObject Type="Embed" ProgID="PBrush" ShapeID="_x0000_i1026" DrawAspect="Content" ObjectID="_1651691066" r:id="rId4"/>
            </w:object>
          </w:r>
        </w:p>
      </w:tc>
    </w:tr>
  </w:tbl>
  <w:p w:rsidR="00647D3B" w:rsidRPr="004D3E23" w:rsidRDefault="00647D3B" w:rsidP="004D3E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0CB"/>
    <w:multiLevelType w:val="multilevel"/>
    <w:tmpl w:val="15EC5318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197703B"/>
    <w:multiLevelType w:val="multilevel"/>
    <w:tmpl w:val="D0980880"/>
    <w:styleLink w:val="WWNum7"/>
    <w:lvl w:ilvl="0">
      <w:start w:val="1"/>
      <w:numFmt w:val="upperLetter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5CB4FD3"/>
    <w:multiLevelType w:val="multilevel"/>
    <w:tmpl w:val="4348A0A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D492147"/>
    <w:multiLevelType w:val="multilevel"/>
    <w:tmpl w:val="D542FA3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FFD34FA"/>
    <w:multiLevelType w:val="multilevel"/>
    <w:tmpl w:val="315627DC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3DF3C66"/>
    <w:multiLevelType w:val="multilevel"/>
    <w:tmpl w:val="ACF49164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3EC0780"/>
    <w:multiLevelType w:val="multilevel"/>
    <w:tmpl w:val="CF8A5A8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69E240D"/>
    <w:multiLevelType w:val="multilevel"/>
    <w:tmpl w:val="759A0FA8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71624F1"/>
    <w:multiLevelType w:val="multilevel"/>
    <w:tmpl w:val="BF2C8E6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B936B73"/>
    <w:multiLevelType w:val="multilevel"/>
    <w:tmpl w:val="BA584DA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2DA1DBE"/>
    <w:multiLevelType w:val="multilevel"/>
    <w:tmpl w:val="6E3A3154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DCA3156"/>
    <w:multiLevelType w:val="multilevel"/>
    <w:tmpl w:val="DB2E37D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45D5EEC"/>
    <w:multiLevelType w:val="multilevel"/>
    <w:tmpl w:val="86DE98E6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F7614D8"/>
    <w:multiLevelType w:val="hybridMultilevel"/>
    <w:tmpl w:val="B66AB3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1"/>
  </w:num>
  <w:num w:numId="22">
    <w:abstractNumId w:val="3"/>
    <w:lvlOverride w:ilvl="0">
      <w:startOverride w:val="1"/>
    </w:lvlOverride>
  </w:num>
  <w:num w:numId="23">
    <w:abstractNumId w:val="7"/>
  </w:num>
  <w:num w:numId="24">
    <w:abstractNumId w:val="7"/>
  </w:num>
  <w:num w:numId="25">
    <w:abstractNumId w:val="6"/>
    <w:lvlOverride w:ilvl="0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3B"/>
    <w:rsid w:val="000048F3"/>
    <w:rsid w:val="00062EFC"/>
    <w:rsid w:val="000A3E4C"/>
    <w:rsid w:val="001110BD"/>
    <w:rsid w:val="0011590A"/>
    <w:rsid w:val="00160135"/>
    <w:rsid w:val="001F24BA"/>
    <w:rsid w:val="00221B63"/>
    <w:rsid w:val="00391298"/>
    <w:rsid w:val="00391D65"/>
    <w:rsid w:val="004064F9"/>
    <w:rsid w:val="00441571"/>
    <w:rsid w:val="00444953"/>
    <w:rsid w:val="004518A5"/>
    <w:rsid w:val="004D3E23"/>
    <w:rsid w:val="004E29CE"/>
    <w:rsid w:val="0050384E"/>
    <w:rsid w:val="00524527"/>
    <w:rsid w:val="00584139"/>
    <w:rsid w:val="00647D3B"/>
    <w:rsid w:val="00650FF6"/>
    <w:rsid w:val="00674090"/>
    <w:rsid w:val="007C7B90"/>
    <w:rsid w:val="0086797A"/>
    <w:rsid w:val="00901513"/>
    <w:rsid w:val="00936682"/>
    <w:rsid w:val="0095251B"/>
    <w:rsid w:val="009F7393"/>
    <w:rsid w:val="00A267D5"/>
    <w:rsid w:val="00A3792F"/>
    <w:rsid w:val="00A475AD"/>
    <w:rsid w:val="00B53B58"/>
    <w:rsid w:val="00BA4F2A"/>
    <w:rsid w:val="00C032E2"/>
    <w:rsid w:val="00C15E30"/>
    <w:rsid w:val="00CA6E9B"/>
    <w:rsid w:val="00D63F8B"/>
    <w:rsid w:val="00DC52B5"/>
    <w:rsid w:val="00DE2AA0"/>
    <w:rsid w:val="00DF3352"/>
    <w:rsid w:val="00E44720"/>
    <w:rsid w:val="00EE0AB9"/>
    <w:rsid w:val="00F1595D"/>
    <w:rsid w:val="00F5360A"/>
    <w:rsid w:val="00FB1696"/>
    <w:rsid w:val="00FB1E9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0FCCF"/>
  <w15:docId w15:val="{861FFDF0-90AC-47E1-BFC4-B67604BC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es-C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7D3B"/>
    <w:pPr>
      <w:suppressAutoHyphens/>
    </w:pPr>
  </w:style>
  <w:style w:type="paragraph" w:styleId="Ttulo1">
    <w:name w:val="heading 1"/>
    <w:basedOn w:val="Encabezado1"/>
    <w:rsid w:val="00647D3B"/>
    <w:pPr>
      <w:outlineLvl w:val="0"/>
    </w:pPr>
  </w:style>
  <w:style w:type="paragraph" w:styleId="Ttulo2">
    <w:name w:val="heading 2"/>
    <w:basedOn w:val="Encabezado1"/>
    <w:rsid w:val="00647D3B"/>
    <w:pPr>
      <w:outlineLvl w:val="1"/>
    </w:pPr>
  </w:style>
  <w:style w:type="paragraph" w:styleId="Ttulo3">
    <w:name w:val="heading 3"/>
    <w:basedOn w:val="Encabezado1"/>
    <w:rsid w:val="00647D3B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47D3B"/>
    <w:pPr>
      <w:suppressAutoHyphens/>
      <w:spacing w:after="0" w:line="240" w:lineRule="auto"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Encabezado1">
    <w:name w:val="Encabezado1"/>
    <w:basedOn w:val="Standard"/>
    <w:next w:val="Standard"/>
    <w:rsid w:val="00647D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47D3B"/>
    <w:pPr>
      <w:spacing w:after="140" w:line="288" w:lineRule="auto"/>
    </w:pPr>
  </w:style>
  <w:style w:type="paragraph" w:styleId="Lista">
    <w:name w:val="List"/>
    <w:basedOn w:val="Textbody"/>
    <w:rsid w:val="00647D3B"/>
  </w:style>
  <w:style w:type="paragraph" w:customStyle="1" w:styleId="Descripcin1">
    <w:name w:val="Descripción1"/>
    <w:basedOn w:val="Standard"/>
    <w:rsid w:val="00647D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D3B"/>
    <w:pPr>
      <w:suppressLineNumbers/>
    </w:pPr>
  </w:style>
  <w:style w:type="paragraph" w:styleId="Prrafodelista">
    <w:name w:val="List Paragraph"/>
    <w:basedOn w:val="Standard"/>
    <w:rsid w:val="00647D3B"/>
    <w:pPr>
      <w:ind w:left="720"/>
    </w:pPr>
  </w:style>
  <w:style w:type="paragraph" w:styleId="Sinespaciado">
    <w:name w:val="No Spacing"/>
    <w:rsid w:val="00647D3B"/>
    <w:pPr>
      <w:suppressAutoHyphens/>
      <w:spacing w:after="0" w:line="100" w:lineRule="atLeast"/>
    </w:pPr>
    <w:rPr>
      <w:rFonts w:cs="F"/>
      <w:color w:val="00000A"/>
      <w:lang w:eastAsia="es-CR"/>
    </w:rPr>
  </w:style>
  <w:style w:type="paragraph" w:styleId="NormalWeb">
    <w:name w:val="Normal (Web)"/>
    <w:basedOn w:val="Standard"/>
    <w:rsid w:val="00647D3B"/>
    <w:pPr>
      <w:widowControl/>
      <w:suppressAutoHyphens w:val="0"/>
      <w:spacing w:before="28" w:after="28"/>
      <w:textAlignment w:val="auto"/>
    </w:pPr>
    <w:rPr>
      <w:rFonts w:eastAsia="Times New Roman" w:cs="Times New Roman"/>
      <w:lang w:eastAsia="es-CR" w:bidi="ar-SA"/>
    </w:rPr>
  </w:style>
  <w:style w:type="paragraph" w:customStyle="1" w:styleId="Piedepgina1">
    <w:name w:val="Pie de página1"/>
    <w:basedOn w:val="Standard"/>
    <w:rsid w:val="00647D3B"/>
    <w:pPr>
      <w:tabs>
        <w:tab w:val="center" w:pos="4419"/>
        <w:tab w:val="right" w:pos="8838"/>
      </w:tabs>
    </w:pPr>
  </w:style>
  <w:style w:type="paragraph" w:customStyle="1" w:styleId="ColorfulList-Accent11">
    <w:name w:val="Colorful List - Accent 11"/>
    <w:basedOn w:val="Standard"/>
    <w:rsid w:val="00647D3B"/>
    <w:pPr>
      <w:spacing w:after="200" w:line="276" w:lineRule="auto"/>
      <w:ind w:left="720"/>
      <w:textAlignment w:val="auto"/>
    </w:pPr>
    <w:rPr>
      <w:rFonts w:eastAsia="Calibri" w:cs="Calibri"/>
      <w:kern w:val="0"/>
      <w:sz w:val="22"/>
      <w:szCs w:val="22"/>
    </w:rPr>
  </w:style>
  <w:style w:type="paragraph" w:styleId="Textodeglobo">
    <w:name w:val="Balloon Text"/>
    <w:basedOn w:val="Standard"/>
    <w:rsid w:val="00647D3B"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Normal"/>
    <w:rsid w:val="00647D3B"/>
    <w:pPr>
      <w:spacing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647D3B"/>
    <w:pPr>
      <w:suppressLineNumbers/>
    </w:pPr>
  </w:style>
  <w:style w:type="character" w:customStyle="1" w:styleId="Ttulo1Car">
    <w:name w:val="Título 1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Ttulo2Car">
    <w:name w:val="Título 2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Ttulo3Car">
    <w:name w:val="Título 3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EncabezadoCar">
    <w:name w:val="Encabezado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Internetlink">
    <w:name w:val="Internet link"/>
    <w:basedOn w:val="Fuentedeprrafopredeter"/>
    <w:rsid w:val="00647D3B"/>
    <w:rPr>
      <w:color w:val="0000FF"/>
      <w:u w:val="single"/>
    </w:rPr>
  </w:style>
  <w:style w:type="character" w:customStyle="1" w:styleId="StrongEmphasis">
    <w:name w:val="Strong Emphasis"/>
    <w:rsid w:val="00647D3B"/>
    <w:rPr>
      <w:b/>
      <w:bCs/>
    </w:rPr>
  </w:style>
  <w:style w:type="character" w:customStyle="1" w:styleId="apple-converted-space">
    <w:name w:val="apple-converted-space"/>
    <w:basedOn w:val="Fuentedeprrafopredeter"/>
    <w:rsid w:val="00647D3B"/>
  </w:style>
  <w:style w:type="character" w:customStyle="1" w:styleId="PiedepginaCar">
    <w:name w:val="Pie de página Car"/>
    <w:basedOn w:val="Fuentedeprrafopredeter"/>
    <w:rsid w:val="00647D3B"/>
    <w:rPr>
      <w:rFonts w:ascii="Calibri" w:eastAsia="SimSun" w:hAnsi="Calibri" w:cs="F"/>
      <w:kern w:val="3"/>
      <w:sz w:val="20"/>
      <w:szCs w:val="20"/>
      <w:lang w:eastAsia="es-CR"/>
    </w:rPr>
  </w:style>
  <w:style w:type="character" w:customStyle="1" w:styleId="TextodegloboCar">
    <w:name w:val="Texto de globo Car"/>
    <w:basedOn w:val="Fuentedeprrafopredeter"/>
    <w:rsid w:val="00647D3B"/>
    <w:rPr>
      <w:rFonts w:ascii="Tahoma" w:eastAsia="SimSun" w:hAnsi="Tahoma" w:cs="Tahoma"/>
      <w:kern w:val="3"/>
      <w:sz w:val="16"/>
      <w:szCs w:val="16"/>
      <w:lang w:eastAsia="es-CR"/>
    </w:rPr>
  </w:style>
  <w:style w:type="character" w:customStyle="1" w:styleId="ListLabel1">
    <w:name w:val="ListLabel 1"/>
    <w:rsid w:val="00647D3B"/>
    <w:rPr>
      <w:rFonts w:eastAsia="OpenSymbol" w:cs="OpenSymbol"/>
    </w:rPr>
  </w:style>
  <w:style w:type="character" w:customStyle="1" w:styleId="ListLabel2">
    <w:name w:val="ListLabel 2"/>
    <w:rsid w:val="00647D3B"/>
    <w:rPr>
      <w:rFonts w:cs="Courier New"/>
    </w:rPr>
  </w:style>
  <w:style w:type="character" w:customStyle="1" w:styleId="TextocomentarioCar">
    <w:name w:val="Texto comentario Car"/>
    <w:basedOn w:val="Fuentedeprrafopredeter"/>
    <w:rsid w:val="00647D3B"/>
    <w:rPr>
      <w:sz w:val="20"/>
      <w:szCs w:val="20"/>
    </w:rPr>
  </w:style>
  <w:style w:type="character" w:styleId="Refdecomentario">
    <w:name w:val="annotation reference"/>
    <w:basedOn w:val="Fuentedeprrafopredeter"/>
    <w:rsid w:val="00647D3B"/>
    <w:rPr>
      <w:sz w:val="16"/>
      <w:szCs w:val="16"/>
    </w:rPr>
  </w:style>
  <w:style w:type="numbering" w:customStyle="1" w:styleId="Sinlista1">
    <w:name w:val="Sin lista1"/>
    <w:basedOn w:val="Sinlista"/>
    <w:rsid w:val="00647D3B"/>
    <w:pPr>
      <w:numPr>
        <w:numId w:val="1"/>
      </w:numPr>
    </w:pPr>
  </w:style>
  <w:style w:type="numbering" w:customStyle="1" w:styleId="WW8Num2">
    <w:name w:val="WW8Num2"/>
    <w:basedOn w:val="Sinlista"/>
    <w:rsid w:val="00647D3B"/>
    <w:pPr>
      <w:numPr>
        <w:numId w:val="2"/>
      </w:numPr>
    </w:pPr>
  </w:style>
  <w:style w:type="numbering" w:customStyle="1" w:styleId="WWNum1">
    <w:name w:val="WWNum1"/>
    <w:basedOn w:val="Sinlista"/>
    <w:rsid w:val="00647D3B"/>
    <w:pPr>
      <w:numPr>
        <w:numId w:val="3"/>
      </w:numPr>
    </w:pPr>
  </w:style>
  <w:style w:type="numbering" w:customStyle="1" w:styleId="WWNum2">
    <w:name w:val="WWNum2"/>
    <w:basedOn w:val="Sinlista"/>
    <w:rsid w:val="00647D3B"/>
    <w:pPr>
      <w:numPr>
        <w:numId w:val="4"/>
      </w:numPr>
    </w:pPr>
  </w:style>
  <w:style w:type="numbering" w:customStyle="1" w:styleId="WWNum3">
    <w:name w:val="WWNum3"/>
    <w:basedOn w:val="Sinlista"/>
    <w:rsid w:val="00647D3B"/>
    <w:pPr>
      <w:numPr>
        <w:numId w:val="5"/>
      </w:numPr>
    </w:pPr>
  </w:style>
  <w:style w:type="numbering" w:customStyle="1" w:styleId="WWNum4">
    <w:name w:val="WWNum4"/>
    <w:basedOn w:val="Sinlista"/>
    <w:rsid w:val="00647D3B"/>
    <w:pPr>
      <w:numPr>
        <w:numId w:val="6"/>
      </w:numPr>
    </w:pPr>
  </w:style>
  <w:style w:type="numbering" w:customStyle="1" w:styleId="WWNum5">
    <w:name w:val="WWNum5"/>
    <w:basedOn w:val="Sinlista"/>
    <w:rsid w:val="00647D3B"/>
    <w:pPr>
      <w:numPr>
        <w:numId w:val="7"/>
      </w:numPr>
    </w:pPr>
  </w:style>
  <w:style w:type="numbering" w:customStyle="1" w:styleId="WWNum6">
    <w:name w:val="WWNum6"/>
    <w:basedOn w:val="Sinlista"/>
    <w:rsid w:val="00647D3B"/>
    <w:pPr>
      <w:numPr>
        <w:numId w:val="8"/>
      </w:numPr>
    </w:pPr>
  </w:style>
  <w:style w:type="numbering" w:customStyle="1" w:styleId="WWNum7">
    <w:name w:val="WWNum7"/>
    <w:basedOn w:val="Sinlista"/>
    <w:rsid w:val="00647D3B"/>
    <w:pPr>
      <w:numPr>
        <w:numId w:val="9"/>
      </w:numPr>
    </w:pPr>
  </w:style>
  <w:style w:type="numbering" w:customStyle="1" w:styleId="WWNum8">
    <w:name w:val="WWNum8"/>
    <w:basedOn w:val="Sinlista"/>
    <w:rsid w:val="00647D3B"/>
    <w:pPr>
      <w:numPr>
        <w:numId w:val="10"/>
      </w:numPr>
    </w:pPr>
  </w:style>
  <w:style w:type="numbering" w:customStyle="1" w:styleId="WWNum9">
    <w:name w:val="WWNum9"/>
    <w:basedOn w:val="Sinlista"/>
    <w:rsid w:val="00647D3B"/>
    <w:pPr>
      <w:numPr>
        <w:numId w:val="11"/>
      </w:numPr>
    </w:pPr>
  </w:style>
  <w:style w:type="numbering" w:customStyle="1" w:styleId="WWNum10">
    <w:name w:val="WWNum10"/>
    <w:basedOn w:val="Sinlista"/>
    <w:rsid w:val="00647D3B"/>
    <w:pPr>
      <w:numPr>
        <w:numId w:val="12"/>
      </w:numPr>
    </w:pPr>
  </w:style>
  <w:style w:type="numbering" w:customStyle="1" w:styleId="WWNum11">
    <w:name w:val="WWNum11"/>
    <w:basedOn w:val="Sinlista"/>
    <w:rsid w:val="00647D3B"/>
    <w:pPr>
      <w:numPr>
        <w:numId w:val="13"/>
      </w:numPr>
    </w:pPr>
  </w:style>
  <w:style w:type="paragraph" w:styleId="Encabezado">
    <w:name w:val="header"/>
    <w:basedOn w:val="Normal"/>
    <w:link w:val="EncabezadoCar1"/>
    <w:unhideWhenUsed/>
    <w:rsid w:val="00647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647D3B"/>
  </w:style>
  <w:style w:type="paragraph" w:styleId="Piedepgina">
    <w:name w:val="footer"/>
    <w:basedOn w:val="Normal"/>
    <w:link w:val="PiedepginaCar1"/>
    <w:uiPriority w:val="99"/>
    <w:unhideWhenUsed/>
    <w:rsid w:val="00647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47D3B"/>
  </w:style>
  <w:style w:type="character" w:styleId="Hipervnculo">
    <w:name w:val="Hyperlink"/>
    <w:basedOn w:val="Fuentedeprrafopredeter"/>
    <w:uiPriority w:val="99"/>
    <w:unhideWhenUsed/>
    <w:rsid w:val="00EE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organizacion\AppData\Local\Temp\Universidad%20del%20Azuay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flexiones.fcs@ucr.ac.cr" TargetMode="External"/><Relationship Id="rId1" Type="http://schemas.openxmlformats.org/officeDocument/2006/relationships/hyperlink" Target="http://www.reflexiones.fcs.ucr.ac.c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7E8E-32EE-4771-8AC2-252BF929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2999</Characters>
  <Application>Microsoft Office Word</Application>
  <DocSecurity>0</DocSecurity>
  <Lines>49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Nancy</cp:lastModifiedBy>
  <cp:revision>3</cp:revision>
  <cp:lastPrinted>2018-06-18T15:51:00Z</cp:lastPrinted>
  <dcterms:created xsi:type="dcterms:W3CDTF">2019-01-24T23:36:00Z</dcterms:created>
  <dcterms:modified xsi:type="dcterms:W3CDTF">2020-05-23T03:18:00Z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